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155" w:rsidRPr="004A2EB1" w:rsidRDefault="006B4E7B" w:rsidP="008169D7">
      <w:pPr>
        <w:jc w:val="center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 xml:space="preserve">REGULAMIN KONKURSU NA STANOWISKO </w:t>
      </w:r>
      <w:r w:rsidR="0077145A" w:rsidRPr="004A2EB1">
        <w:rPr>
          <w:rFonts w:ascii="Times New Roman" w:hAnsi="Times New Roman" w:cs="Times New Roman"/>
          <w:sz w:val="24"/>
          <w:szCs w:val="24"/>
        </w:rPr>
        <w:br/>
      </w:r>
      <w:r w:rsidRPr="004A2EB1">
        <w:rPr>
          <w:rFonts w:ascii="Times New Roman" w:hAnsi="Times New Roman" w:cs="Times New Roman"/>
          <w:sz w:val="24"/>
          <w:szCs w:val="24"/>
        </w:rPr>
        <w:t>KIEROWNIKA WARSZTATU TERAPII ZAJĘCIOWEJ W ŁA</w:t>
      </w:r>
      <w:r w:rsidR="008169D7" w:rsidRPr="004A2EB1">
        <w:rPr>
          <w:rFonts w:ascii="Times New Roman" w:hAnsi="Times New Roman" w:cs="Times New Roman"/>
          <w:sz w:val="24"/>
          <w:szCs w:val="24"/>
        </w:rPr>
        <w:t>BUNIU W</w:t>
      </w:r>
      <w:r w:rsidR="004D69FA" w:rsidRPr="004A2EB1">
        <w:rPr>
          <w:rFonts w:ascii="Times New Roman" w:hAnsi="Times New Roman" w:cs="Times New Roman"/>
          <w:sz w:val="24"/>
          <w:szCs w:val="24"/>
        </w:rPr>
        <w:t>I</w:t>
      </w:r>
      <w:r w:rsidR="008169D7" w:rsidRPr="004A2EB1">
        <w:rPr>
          <w:rFonts w:ascii="Times New Roman" w:hAnsi="Times New Roman" w:cs="Times New Roman"/>
          <w:sz w:val="24"/>
          <w:szCs w:val="24"/>
        </w:rPr>
        <w:t>ELKIM</w:t>
      </w:r>
    </w:p>
    <w:p w:rsidR="006B4E7B" w:rsidRPr="004A2EB1" w:rsidRDefault="006B4E7B">
      <w:pPr>
        <w:rPr>
          <w:rFonts w:ascii="Times New Roman" w:hAnsi="Times New Roman" w:cs="Times New Roman"/>
          <w:sz w:val="24"/>
          <w:szCs w:val="24"/>
        </w:rPr>
      </w:pPr>
    </w:p>
    <w:p w:rsidR="006B4E7B" w:rsidRPr="004A2EB1" w:rsidRDefault="006B4E7B" w:rsidP="006B4E7B">
      <w:pPr>
        <w:jc w:val="center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§ 1</w:t>
      </w:r>
    </w:p>
    <w:p w:rsidR="006B4E7B" w:rsidRPr="004A2EB1" w:rsidRDefault="006B4E7B" w:rsidP="003F2A68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 xml:space="preserve">Konkurs przeprowadzi Komisja Konkursowa </w:t>
      </w:r>
      <w:r w:rsidR="00A76FF7" w:rsidRPr="004A2EB1">
        <w:rPr>
          <w:rFonts w:ascii="Times New Roman" w:hAnsi="Times New Roman" w:cs="Times New Roman"/>
          <w:sz w:val="24"/>
          <w:szCs w:val="24"/>
        </w:rPr>
        <w:t>złożona z członków</w:t>
      </w:r>
      <w:r w:rsidR="00BE4BA1">
        <w:rPr>
          <w:rFonts w:ascii="Times New Roman" w:hAnsi="Times New Roman" w:cs="Times New Roman"/>
          <w:sz w:val="24"/>
          <w:szCs w:val="24"/>
        </w:rPr>
        <w:t xml:space="preserve"> </w:t>
      </w:r>
      <w:r w:rsidRPr="004A2EB1">
        <w:rPr>
          <w:rFonts w:ascii="Times New Roman" w:hAnsi="Times New Roman" w:cs="Times New Roman"/>
          <w:sz w:val="24"/>
          <w:szCs w:val="24"/>
        </w:rPr>
        <w:t>Stowarzyszenia „Współistnienie”</w:t>
      </w:r>
      <w:r w:rsidR="00A76FF7" w:rsidRPr="004A2EB1">
        <w:rPr>
          <w:rFonts w:ascii="Times New Roman" w:hAnsi="Times New Roman" w:cs="Times New Roman"/>
          <w:sz w:val="24"/>
          <w:szCs w:val="24"/>
        </w:rPr>
        <w:t xml:space="preserve"> oraz</w:t>
      </w:r>
      <w:r w:rsidR="004D69FA" w:rsidRPr="004A2EB1">
        <w:rPr>
          <w:rFonts w:ascii="Times New Roman" w:hAnsi="Times New Roman" w:cs="Times New Roman"/>
          <w:sz w:val="24"/>
          <w:szCs w:val="24"/>
        </w:rPr>
        <w:t xml:space="preserve"> członków</w:t>
      </w:r>
      <w:r w:rsidR="00A76FF7" w:rsidRPr="004A2EB1">
        <w:rPr>
          <w:rFonts w:ascii="Times New Roman" w:hAnsi="Times New Roman" w:cs="Times New Roman"/>
          <w:sz w:val="24"/>
          <w:szCs w:val="24"/>
        </w:rPr>
        <w:t xml:space="preserve"> Komisji Rewizyjnej</w:t>
      </w:r>
      <w:r w:rsidRPr="004A2EB1">
        <w:rPr>
          <w:rFonts w:ascii="Times New Roman" w:hAnsi="Times New Roman" w:cs="Times New Roman"/>
          <w:sz w:val="24"/>
          <w:szCs w:val="24"/>
        </w:rPr>
        <w:t>.</w:t>
      </w:r>
    </w:p>
    <w:p w:rsidR="006B4E7B" w:rsidRPr="004A2EB1" w:rsidRDefault="006B4E7B" w:rsidP="006B4E7B">
      <w:pPr>
        <w:jc w:val="center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§ 2</w:t>
      </w:r>
    </w:p>
    <w:p w:rsidR="006B4E7B" w:rsidRPr="004A2EB1" w:rsidRDefault="006B4E7B" w:rsidP="003F2A68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Konkurs składa się z dwóch etapów:</w:t>
      </w:r>
    </w:p>
    <w:p w:rsidR="006B4E7B" w:rsidRPr="004A2EB1" w:rsidRDefault="006B4E7B" w:rsidP="003F2A68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1) selekcji wstępnej, polegającej na analizie dokumentów aplikacyjnych pod względem formalnym,</w:t>
      </w:r>
      <w:r w:rsidR="004D69FA" w:rsidRPr="004A2EB1">
        <w:rPr>
          <w:rFonts w:ascii="Times New Roman" w:hAnsi="Times New Roman" w:cs="Times New Roman"/>
          <w:sz w:val="24"/>
          <w:szCs w:val="24"/>
        </w:rPr>
        <w:br/>
      </w:r>
      <w:r w:rsidRPr="004A2EB1">
        <w:rPr>
          <w:rFonts w:ascii="Times New Roman" w:hAnsi="Times New Roman" w:cs="Times New Roman"/>
          <w:sz w:val="24"/>
          <w:szCs w:val="24"/>
        </w:rPr>
        <w:t>2) oceny merytorycznej kandydatów zgodnie z kartą do głosowania.</w:t>
      </w:r>
    </w:p>
    <w:p w:rsidR="006B4E7B" w:rsidRPr="004A2EB1" w:rsidRDefault="006B4E7B" w:rsidP="006B4E7B">
      <w:pPr>
        <w:jc w:val="center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§ 3</w:t>
      </w:r>
    </w:p>
    <w:p w:rsidR="006B4E7B" w:rsidRPr="004A2EB1" w:rsidRDefault="006B4E7B" w:rsidP="003F2A68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O zakwalifikowaniu się do drugiego etapu postępowania rekrutacyjnego oraz terminie ewentualnych rozmów kwalifikacyjnych kandydaci zostaną powiadomieni telefonicznie (w przypadku udostępnienia przez nich numeru telefonu)</w:t>
      </w:r>
      <w:r w:rsidR="003F2A68" w:rsidRPr="004A2EB1">
        <w:rPr>
          <w:rFonts w:ascii="Times New Roman" w:hAnsi="Times New Roman" w:cs="Times New Roman"/>
          <w:sz w:val="24"/>
          <w:szCs w:val="24"/>
        </w:rPr>
        <w:t xml:space="preserve">, a </w:t>
      </w:r>
      <w:r w:rsidR="00C04DBA">
        <w:rPr>
          <w:rFonts w:ascii="Times New Roman" w:hAnsi="Times New Roman" w:cs="Times New Roman"/>
          <w:sz w:val="24"/>
          <w:szCs w:val="24"/>
        </w:rPr>
        <w:t xml:space="preserve">w </w:t>
      </w:r>
      <w:r w:rsidR="003F2A68" w:rsidRPr="004A2EB1">
        <w:rPr>
          <w:rFonts w:ascii="Times New Roman" w:hAnsi="Times New Roman" w:cs="Times New Roman"/>
          <w:sz w:val="24"/>
          <w:szCs w:val="24"/>
        </w:rPr>
        <w:t>przypadku braku telefonu do kontaktu, drogą mailową lub pocztą.</w:t>
      </w:r>
    </w:p>
    <w:p w:rsidR="003F2A68" w:rsidRPr="004A2EB1" w:rsidRDefault="003F2A68" w:rsidP="003F2A68">
      <w:pPr>
        <w:jc w:val="center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§ 4</w:t>
      </w:r>
    </w:p>
    <w:p w:rsidR="003F2A68" w:rsidRPr="004A2EB1" w:rsidRDefault="003F2A68" w:rsidP="003F2A68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1. W ramach pierwszego etapu zostanie dokonana ocena formalna złożonych przez kandydata dokumentów. Punktacja zostanie dokonana w oparciu o tabelę punktową stanowiącą załącznik nr 1 do niniejszego regulaminu.</w:t>
      </w:r>
    </w:p>
    <w:p w:rsidR="003F2A68" w:rsidRPr="004A2EB1" w:rsidRDefault="003F2A68" w:rsidP="003F2A68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 xml:space="preserve">2. </w:t>
      </w:r>
      <w:r w:rsidR="008169D7" w:rsidRPr="004A2EB1">
        <w:rPr>
          <w:rFonts w:ascii="Times New Roman" w:hAnsi="Times New Roman" w:cs="Times New Roman"/>
          <w:sz w:val="24"/>
          <w:szCs w:val="24"/>
        </w:rPr>
        <w:t xml:space="preserve">W przypadku pozytywnej weryfikacji kryteriów formalnych, kandydaci zostaną zaproszeni </w:t>
      </w:r>
      <w:r w:rsidR="008169D7" w:rsidRPr="004A2EB1">
        <w:rPr>
          <w:rFonts w:ascii="Times New Roman" w:hAnsi="Times New Roman" w:cs="Times New Roman"/>
          <w:sz w:val="24"/>
          <w:szCs w:val="24"/>
        </w:rPr>
        <w:br/>
        <w:t>na rozmowę kwalifikacyjną. Każdy z członków Komisji może zadać jedno pytanie dotyczące znajomości zagadnień z poniższego zakresu:</w:t>
      </w:r>
    </w:p>
    <w:p w:rsidR="008169D7" w:rsidRPr="004A2EB1" w:rsidRDefault="008169D7" w:rsidP="004D69FA">
      <w:pPr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- prawo pracy,</w:t>
      </w:r>
      <w:r w:rsidR="004D69FA" w:rsidRPr="004A2EB1">
        <w:rPr>
          <w:rFonts w:ascii="Times New Roman" w:hAnsi="Times New Roman" w:cs="Times New Roman"/>
          <w:sz w:val="24"/>
          <w:szCs w:val="24"/>
        </w:rPr>
        <w:br/>
      </w:r>
      <w:r w:rsidR="00A76FF7" w:rsidRPr="004A2EB1">
        <w:rPr>
          <w:rFonts w:ascii="Times New Roman" w:hAnsi="Times New Roman" w:cs="Times New Roman"/>
          <w:sz w:val="24"/>
          <w:szCs w:val="24"/>
        </w:rPr>
        <w:t>- komunikacji interpersonalnej,</w:t>
      </w:r>
      <w:r w:rsidR="004D69FA" w:rsidRPr="004A2EB1">
        <w:rPr>
          <w:rFonts w:ascii="Times New Roman" w:hAnsi="Times New Roman" w:cs="Times New Roman"/>
          <w:sz w:val="24"/>
          <w:szCs w:val="24"/>
        </w:rPr>
        <w:br/>
      </w:r>
      <w:r w:rsidRPr="004A2EB1">
        <w:rPr>
          <w:rFonts w:ascii="Times New Roman" w:hAnsi="Times New Roman" w:cs="Times New Roman"/>
          <w:sz w:val="24"/>
          <w:szCs w:val="24"/>
        </w:rPr>
        <w:t>- rehabilitacja zawodowa i społeczna osób niepełnosprawnych,</w:t>
      </w:r>
      <w:r w:rsidR="004D69FA" w:rsidRPr="004A2EB1">
        <w:rPr>
          <w:rFonts w:ascii="Times New Roman" w:hAnsi="Times New Roman" w:cs="Times New Roman"/>
          <w:sz w:val="24"/>
          <w:szCs w:val="24"/>
        </w:rPr>
        <w:br/>
      </w:r>
      <w:r w:rsidRPr="004A2EB1">
        <w:rPr>
          <w:rFonts w:ascii="Times New Roman" w:hAnsi="Times New Roman" w:cs="Times New Roman"/>
          <w:sz w:val="24"/>
          <w:szCs w:val="24"/>
        </w:rPr>
        <w:t>- funkcjonowanie warsztatów terapii zajęciowej.</w:t>
      </w:r>
    </w:p>
    <w:p w:rsidR="00633F46" w:rsidRPr="004A2EB1" w:rsidRDefault="008169D7" w:rsidP="00633F46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3. Ocena merytoryczna kandydata odbywać się będzie na pods</w:t>
      </w:r>
      <w:r w:rsidR="004A2EB1">
        <w:rPr>
          <w:rFonts w:ascii="Times New Roman" w:hAnsi="Times New Roman" w:cs="Times New Roman"/>
          <w:sz w:val="24"/>
          <w:szCs w:val="24"/>
        </w:rPr>
        <w:t xml:space="preserve">tawie rozmowy kwalifikacyjnej, </w:t>
      </w:r>
      <w:r w:rsidRPr="004A2EB1">
        <w:rPr>
          <w:rFonts w:ascii="Times New Roman" w:hAnsi="Times New Roman" w:cs="Times New Roman"/>
          <w:sz w:val="24"/>
          <w:szCs w:val="24"/>
        </w:rPr>
        <w:t>w oparciu o tabelę pu</w:t>
      </w:r>
      <w:r w:rsidR="004A2EB1">
        <w:rPr>
          <w:rFonts w:ascii="Times New Roman" w:hAnsi="Times New Roman" w:cs="Times New Roman"/>
          <w:sz w:val="24"/>
          <w:szCs w:val="24"/>
        </w:rPr>
        <w:t>nktową stanowiącą załącznik nr 1</w:t>
      </w:r>
      <w:r w:rsidRPr="004A2EB1">
        <w:rPr>
          <w:rFonts w:ascii="Times New Roman" w:hAnsi="Times New Roman" w:cs="Times New Roman"/>
          <w:sz w:val="24"/>
          <w:szCs w:val="24"/>
        </w:rPr>
        <w:t xml:space="preserve"> do niniejszego regulaminu. </w:t>
      </w:r>
      <w:r w:rsidR="00633F46" w:rsidRPr="004A2EB1">
        <w:rPr>
          <w:rFonts w:ascii="Times New Roman" w:hAnsi="Times New Roman" w:cs="Times New Roman"/>
          <w:sz w:val="24"/>
          <w:szCs w:val="24"/>
        </w:rPr>
        <w:t xml:space="preserve">Rozmowa kwalifikacyjna, członkowie komisji zadają pytania z zamieszczonych poniżej zakresów. </w:t>
      </w:r>
    </w:p>
    <w:p w:rsidR="00633F46" w:rsidRPr="004A2EB1" w:rsidRDefault="00633F46" w:rsidP="00633F46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 xml:space="preserve">Każdy członek komisji może zadać jedno pytanie. Dla wszystkich kandydatów obowiązuje </w:t>
      </w:r>
    </w:p>
    <w:p w:rsidR="00633F46" w:rsidRPr="004A2EB1" w:rsidRDefault="00633F46" w:rsidP="00633F46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 xml:space="preserve">jednakowy zestaw pytań (przy ocenianiu odpowiedzi kandydata członkowie komisji biorą pod </w:t>
      </w:r>
    </w:p>
    <w:p w:rsidR="00CC7B28" w:rsidRPr="004A2EB1" w:rsidRDefault="00633F46" w:rsidP="00633F46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 xml:space="preserve">uwagę merytoryczną treść wypowiedzi oraz umiejętność autoprezentacji. </w:t>
      </w:r>
    </w:p>
    <w:p w:rsidR="008169D7" w:rsidRDefault="00633F46" w:rsidP="00633F46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Każdy członek komisji za ten etap rekrutacji może przyznać od 1 do 2 punktów.</w:t>
      </w:r>
    </w:p>
    <w:p w:rsidR="00CC7B28" w:rsidRPr="004A2EB1" w:rsidRDefault="00CC7B28" w:rsidP="00633F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Prawo jazdy nie jest wymagane.</w:t>
      </w:r>
    </w:p>
    <w:p w:rsidR="008169D7" w:rsidRPr="004A2EB1" w:rsidRDefault="008169D7" w:rsidP="00617385">
      <w:pPr>
        <w:jc w:val="center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§ 5</w:t>
      </w:r>
    </w:p>
    <w:p w:rsidR="008169D7" w:rsidRPr="004A2EB1" w:rsidRDefault="00617385" w:rsidP="008169D7">
      <w:pPr>
        <w:jc w:val="both"/>
        <w:rPr>
          <w:rFonts w:ascii="Times New Roman" w:hAnsi="Times New Roman" w:cs="Times New Roman"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Po przeprowadzeniu rozmów z wyłonionymi kandydatami komisja przystępuje</w:t>
      </w:r>
      <w:r w:rsidR="00F87641">
        <w:rPr>
          <w:rFonts w:ascii="Times New Roman" w:hAnsi="Times New Roman" w:cs="Times New Roman"/>
          <w:sz w:val="24"/>
          <w:szCs w:val="24"/>
        </w:rPr>
        <w:t xml:space="preserve"> do zliczenia punktów, głosowania </w:t>
      </w:r>
      <w:r w:rsidRPr="004A2EB1">
        <w:rPr>
          <w:rFonts w:ascii="Times New Roman" w:hAnsi="Times New Roman" w:cs="Times New Roman"/>
          <w:sz w:val="24"/>
          <w:szCs w:val="24"/>
        </w:rPr>
        <w:t>i dokonuje wyboru kandydata.</w:t>
      </w: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</w:p>
    <w:p w:rsidR="004A2EB1" w:rsidRDefault="004A2E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Załącznik nr 1</w:t>
      </w:r>
    </w:p>
    <w:p w:rsidR="00E03B9F" w:rsidRPr="004A2EB1" w:rsidRDefault="009208D3">
      <w:pPr>
        <w:rPr>
          <w:rFonts w:ascii="Times New Roman" w:hAnsi="Times New Roman" w:cs="Times New Roman"/>
          <w:b/>
          <w:sz w:val="24"/>
          <w:szCs w:val="24"/>
        </w:rPr>
      </w:pPr>
      <w:r w:rsidRPr="004A2EB1">
        <w:rPr>
          <w:rFonts w:ascii="Times New Roman" w:hAnsi="Times New Roman" w:cs="Times New Roman"/>
          <w:sz w:val="24"/>
          <w:szCs w:val="24"/>
        </w:rPr>
        <w:t>Tabela punktowa</w:t>
      </w:r>
    </w:p>
    <w:tbl>
      <w:tblPr>
        <w:tblStyle w:val="Tabela-Siatka"/>
        <w:tblW w:w="0" w:type="auto"/>
        <w:tblLook w:val="04A0"/>
      </w:tblPr>
      <w:tblGrid>
        <w:gridCol w:w="720"/>
        <w:gridCol w:w="4491"/>
        <w:gridCol w:w="2127"/>
        <w:gridCol w:w="1874"/>
      </w:tblGrid>
      <w:tr w:rsidR="009208D3" w:rsidRPr="004A2EB1" w:rsidTr="009208D3">
        <w:tc>
          <w:tcPr>
            <w:tcW w:w="5211" w:type="dxa"/>
            <w:gridSpan w:val="2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b/>
                <w:sz w:val="24"/>
                <w:szCs w:val="24"/>
              </w:rPr>
              <w:t>Wymagania niezbędne</w:t>
            </w:r>
          </w:p>
        </w:tc>
        <w:tc>
          <w:tcPr>
            <w:tcW w:w="2127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b/>
                <w:sz w:val="24"/>
                <w:szCs w:val="24"/>
              </w:rPr>
              <w:t>Wartość punktowa</w:t>
            </w:r>
          </w:p>
        </w:tc>
        <w:tc>
          <w:tcPr>
            <w:tcW w:w="1874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b/>
                <w:sz w:val="24"/>
                <w:szCs w:val="24"/>
              </w:rPr>
              <w:t>Ocena kandydata</w:t>
            </w:r>
          </w:p>
        </w:tc>
      </w:tr>
      <w:tr w:rsidR="009208D3" w:rsidRPr="004A2EB1" w:rsidTr="009208D3">
        <w:tc>
          <w:tcPr>
            <w:tcW w:w="720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91" w:type="dxa"/>
          </w:tcPr>
          <w:p w:rsidR="009208D3" w:rsidRPr="004A2EB1" w:rsidRDefault="007E5CF6" w:rsidP="007E5C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Wykształcenie wyższe magisterskie</w:t>
            </w:r>
          </w:p>
        </w:tc>
        <w:tc>
          <w:tcPr>
            <w:tcW w:w="2127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4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8D3" w:rsidRPr="004A2EB1" w:rsidTr="009208D3">
        <w:tc>
          <w:tcPr>
            <w:tcW w:w="720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91" w:type="dxa"/>
          </w:tcPr>
          <w:p w:rsidR="009208D3" w:rsidRPr="004A2EB1" w:rsidRDefault="007E5CF6" w:rsidP="00484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 xml:space="preserve">Preferowane kierunki: zarządzanie, psychologia, pedagogika, oligofrenopedagogika, terapia zajęciowa </w:t>
            </w:r>
            <w:r w:rsidR="00CC7B28">
              <w:rPr>
                <w:rFonts w:ascii="Times New Roman" w:hAnsi="Times New Roman" w:cs="Times New Roman"/>
                <w:sz w:val="24"/>
                <w:szCs w:val="24"/>
              </w:rPr>
              <w:t>lub pokrewne, socjologia.</w:t>
            </w:r>
          </w:p>
        </w:tc>
        <w:tc>
          <w:tcPr>
            <w:tcW w:w="2127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74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8D3" w:rsidRPr="004A2EB1" w:rsidTr="009208D3">
        <w:tc>
          <w:tcPr>
            <w:tcW w:w="720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91" w:type="dxa"/>
          </w:tcPr>
          <w:p w:rsidR="009208D3" w:rsidRPr="004A2EB1" w:rsidRDefault="007E5CF6" w:rsidP="007E5C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Staż pracy (min. 5 lat)</w:t>
            </w:r>
          </w:p>
        </w:tc>
        <w:tc>
          <w:tcPr>
            <w:tcW w:w="2127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74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8D3" w:rsidRPr="004A2EB1" w:rsidTr="009208D3">
        <w:tc>
          <w:tcPr>
            <w:tcW w:w="720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91" w:type="dxa"/>
          </w:tcPr>
          <w:p w:rsidR="009208D3" w:rsidRPr="004A2EB1" w:rsidRDefault="007E5CF6" w:rsidP="007E5C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Doświadczenie na stanowisku kierowniczym</w:t>
            </w:r>
          </w:p>
        </w:tc>
        <w:tc>
          <w:tcPr>
            <w:tcW w:w="2127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1-5 (1punkt - 1 rok)</w:t>
            </w:r>
          </w:p>
        </w:tc>
        <w:tc>
          <w:tcPr>
            <w:tcW w:w="1874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8D3" w:rsidRPr="004A2EB1" w:rsidTr="009208D3">
        <w:tc>
          <w:tcPr>
            <w:tcW w:w="720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91" w:type="dxa"/>
          </w:tcPr>
          <w:p w:rsidR="009208D3" w:rsidRPr="004A2EB1" w:rsidRDefault="007E5CF6" w:rsidP="007E5C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Doświadczenie w pracy z osobami niepełnosprawnymi</w:t>
            </w:r>
          </w:p>
        </w:tc>
        <w:tc>
          <w:tcPr>
            <w:tcW w:w="2127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1-5 (1punkt - 1rok)</w:t>
            </w:r>
          </w:p>
        </w:tc>
        <w:tc>
          <w:tcPr>
            <w:tcW w:w="1874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08D3" w:rsidRPr="004A2EB1" w:rsidTr="009208D3">
        <w:tc>
          <w:tcPr>
            <w:tcW w:w="720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491" w:type="dxa"/>
          </w:tcPr>
          <w:p w:rsidR="009208D3" w:rsidRPr="004A2EB1" w:rsidRDefault="007E5CF6" w:rsidP="007E5C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Prawo jazdy</w:t>
            </w:r>
          </w:p>
        </w:tc>
        <w:tc>
          <w:tcPr>
            <w:tcW w:w="2127" w:type="dxa"/>
          </w:tcPr>
          <w:p w:rsidR="009208D3" w:rsidRPr="004A2EB1" w:rsidRDefault="00484818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74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CF6" w:rsidRPr="004A2EB1" w:rsidTr="003A383D">
        <w:tc>
          <w:tcPr>
            <w:tcW w:w="9212" w:type="dxa"/>
            <w:gridSpan w:val="4"/>
          </w:tcPr>
          <w:p w:rsidR="007E5CF6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Wymagania dodatkowe</w:t>
            </w:r>
          </w:p>
        </w:tc>
      </w:tr>
      <w:tr w:rsidR="009208D3" w:rsidRPr="004A2EB1" w:rsidTr="009208D3">
        <w:tc>
          <w:tcPr>
            <w:tcW w:w="720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91" w:type="dxa"/>
          </w:tcPr>
          <w:p w:rsidR="009208D3" w:rsidRPr="004A2EB1" w:rsidRDefault="007E5CF6" w:rsidP="007E5C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Inne kwalifikacje zawodowe zwiększające predyspozycje do zarządzania i kierowania placówką sprawującą opiekę nad osobami niepełnosprawnymi (studia podyplomowe, kursy, uprawnienia)</w:t>
            </w:r>
          </w:p>
        </w:tc>
        <w:tc>
          <w:tcPr>
            <w:tcW w:w="2127" w:type="dxa"/>
          </w:tcPr>
          <w:p w:rsidR="009208D3" w:rsidRPr="004A2EB1" w:rsidRDefault="007E5CF6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</w:tc>
        <w:tc>
          <w:tcPr>
            <w:tcW w:w="1874" w:type="dxa"/>
          </w:tcPr>
          <w:p w:rsidR="009208D3" w:rsidRPr="004A2EB1" w:rsidRDefault="009208D3" w:rsidP="007E5C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EB1" w:rsidRPr="004A2EB1" w:rsidTr="0089654F">
        <w:tc>
          <w:tcPr>
            <w:tcW w:w="7338" w:type="dxa"/>
            <w:gridSpan w:val="3"/>
          </w:tcPr>
          <w:p w:rsidR="004A2EB1" w:rsidRPr="004A2EB1" w:rsidRDefault="004A2EB1" w:rsidP="004A2E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2EB1">
              <w:rPr>
                <w:rFonts w:ascii="Times New Roman" w:hAnsi="Times New Roman" w:cs="Times New Roman"/>
                <w:b/>
                <w:sz w:val="24"/>
                <w:szCs w:val="24"/>
              </w:rPr>
              <w:t>SUMA UZYSKANYCH PUNKTÓW</w:t>
            </w:r>
          </w:p>
        </w:tc>
        <w:tc>
          <w:tcPr>
            <w:tcW w:w="1874" w:type="dxa"/>
          </w:tcPr>
          <w:p w:rsidR="004A2EB1" w:rsidRPr="004A2EB1" w:rsidRDefault="004A2E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08D3" w:rsidRPr="004A2EB1" w:rsidRDefault="009208D3">
      <w:pPr>
        <w:rPr>
          <w:rFonts w:ascii="Times New Roman" w:hAnsi="Times New Roman" w:cs="Times New Roman"/>
          <w:sz w:val="24"/>
          <w:szCs w:val="24"/>
        </w:rPr>
      </w:pPr>
    </w:p>
    <w:p w:rsidR="004E3B40" w:rsidRPr="004E3B40" w:rsidRDefault="00802E75" w:rsidP="00633F46">
      <w:pPr>
        <w:jc w:val="right"/>
        <w:rPr>
          <w:rFonts w:cstheme="minorHAnsi"/>
        </w:rPr>
      </w:pPr>
      <w:r w:rsidRPr="004A2EB1">
        <w:rPr>
          <w:rFonts w:ascii="Times New Roman" w:hAnsi="Times New Roman" w:cs="Times New Roman"/>
          <w:sz w:val="24"/>
          <w:szCs w:val="24"/>
        </w:rPr>
        <w:br/>
      </w:r>
    </w:p>
    <w:sectPr w:rsidR="004E3B40" w:rsidRPr="004E3B40" w:rsidSect="00802E7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409FC"/>
    <w:multiLevelType w:val="hybridMultilevel"/>
    <w:tmpl w:val="CC9879AE"/>
    <w:lvl w:ilvl="0" w:tplc="68526FC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47E7D21"/>
    <w:multiLevelType w:val="hybridMultilevel"/>
    <w:tmpl w:val="9586B140"/>
    <w:lvl w:ilvl="0" w:tplc="9F32EF9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B4E7B"/>
    <w:rsid w:val="0008342C"/>
    <w:rsid w:val="00096782"/>
    <w:rsid w:val="00253EB3"/>
    <w:rsid w:val="002C6068"/>
    <w:rsid w:val="003F2A68"/>
    <w:rsid w:val="00460BB9"/>
    <w:rsid w:val="00484818"/>
    <w:rsid w:val="004A2EB1"/>
    <w:rsid w:val="004D69FA"/>
    <w:rsid w:val="004E3B40"/>
    <w:rsid w:val="00575B4E"/>
    <w:rsid w:val="0059262F"/>
    <w:rsid w:val="00607423"/>
    <w:rsid w:val="00611047"/>
    <w:rsid w:val="00617385"/>
    <w:rsid w:val="00633F46"/>
    <w:rsid w:val="006567AE"/>
    <w:rsid w:val="006B4E7B"/>
    <w:rsid w:val="007106C8"/>
    <w:rsid w:val="0077145A"/>
    <w:rsid w:val="00781155"/>
    <w:rsid w:val="007D4036"/>
    <w:rsid w:val="007E5CF6"/>
    <w:rsid w:val="00802E75"/>
    <w:rsid w:val="008169D7"/>
    <w:rsid w:val="00821BF0"/>
    <w:rsid w:val="0084506F"/>
    <w:rsid w:val="008922EC"/>
    <w:rsid w:val="008D0044"/>
    <w:rsid w:val="009208D3"/>
    <w:rsid w:val="00A76FF7"/>
    <w:rsid w:val="00AE6384"/>
    <w:rsid w:val="00B30145"/>
    <w:rsid w:val="00BB386F"/>
    <w:rsid w:val="00BE4BA1"/>
    <w:rsid w:val="00C00A20"/>
    <w:rsid w:val="00C04DBA"/>
    <w:rsid w:val="00C40D47"/>
    <w:rsid w:val="00CC7B28"/>
    <w:rsid w:val="00DB2558"/>
    <w:rsid w:val="00E03B9F"/>
    <w:rsid w:val="00E16D00"/>
    <w:rsid w:val="00E70B29"/>
    <w:rsid w:val="00EC5CFD"/>
    <w:rsid w:val="00F87641"/>
    <w:rsid w:val="00F97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11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53E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03B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dcterms:created xsi:type="dcterms:W3CDTF">2024-02-20T08:04:00Z</dcterms:created>
  <dcterms:modified xsi:type="dcterms:W3CDTF">2024-02-20T08:04:00Z</dcterms:modified>
</cp:coreProperties>
</file>